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398" w:rsidRPr="00624398" w:rsidRDefault="00624398" w:rsidP="00624398">
      <w:pPr>
        <w:numPr>
          <w:ilvl w:val="0"/>
          <w:numId w:val="1"/>
        </w:numPr>
        <w:shd w:val="clear" w:color="auto" w:fill="FFFFFF"/>
        <w:spacing w:before="100" w:beforeAutospacing="1" w:after="100" w:afterAutospacing="1" w:line="240" w:lineRule="auto"/>
        <w:ind w:left="600"/>
        <w:rPr>
          <w:rFonts w:ascii="Verdana" w:eastAsia="Times New Roman" w:hAnsi="Verdana" w:cs="Times New Roman"/>
          <w:color w:val="333333"/>
          <w:sz w:val="24"/>
          <w:szCs w:val="24"/>
        </w:rPr>
      </w:pPr>
      <w:r w:rsidRPr="00624398">
        <w:rPr>
          <w:rFonts w:ascii="Verdana" w:eastAsia="Times New Roman" w:hAnsi="Verdana" w:cs="Times New Roman"/>
          <w:b/>
          <w:bCs/>
          <w:color w:val="333333"/>
          <w:sz w:val="24"/>
          <w:szCs w:val="24"/>
        </w:rPr>
        <w:t>Axis I: Clinical Syndromes</w:t>
      </w:r>
      <w:r w:rsidRPr="00624398">
        <w:rPr>
          <w:rFonts w:ascii="Verdana" w:eastAsia="Times New Roman" w:hAnsi="Verdana" w:cs="Times New Roman"/>
          <w:color w:val="333333"/>
          <w:sz w:val="24"/>
          <w:szCs w:val="24"/>
        </w:rPr>
        <w:t xml:space="preserve"> </w:t>
      </w:r>
      <w:r w:rsidRPr="00624398">
        <w:rPr>
          <w:rFonts w:ascii="Verdana" w:eastAsia="Times New Roman" w:hAnsi="Verdana" w:cs="Times New Roman"/>
          <w:color w:val="333333"/>
          <w:sz w:val="24"/>
          <w:szCs w:val="24"/>
        </w:rPr>
        <w:br/>
      </w:r>
      <w:proofErr w:type="gramStart"/>
      <w:r w:rsidRPr="00624398">
        <w:rPr>
          <w:rFonts w:ascii="Verdana" w:eastAsia="Times New Roman" w:hAnsi="Verdana" w:cs="Times New Roman"/>
          <w:color w:val="333333"/>
          <w:sz w:val="24"/>
          <w:szCs w:val="24"/>
        </w:rPr>
        <w:t>This</w:t>
      </w:r>
      <w:proofErr w:type="gramEnd"/>
      <w:r w:rsidRPr="00624398">
        <w:rPr>
          <w:rFonts w:ascii="Verdana" w:eastAsia="Times New Roman" w:hAnsi="Verdana" w:cs="Times New Roman"/>
          <w:color w:val="333333"/>
          <w:sz w:val="24"/>
          <w:szCs w:val="24"/>
        </w:rPr>
        <w:t xml:space="preserve"> axis describes clinical symptoms that cause significant impairment. Disorders are grouped into different categories, including adjustment disorders, anxiety disorders, and pervasive developmental disorders. </w:t>
      </w:r>
    </w:p>
    <w:p w:rsidR="00624398" w:rsidRPr="00624398" w:rsidRDefault="00624398" w:rsidP="00624398">
      <w:pPr>
        <w:numPr>
          <w:ilvl w:val="0"/>
          <w:numId w:val="1"/>
        </w:numPr>
        <w:shd w:val="clear" w:color="auto" w:fill="FFFFFF"/>
        <w:spacing w:before="100" w:beforeAutospacing="1" w:after="100" w:afterAutospacing="1" w:line="240" w:lineRule="auto"/>
        <w:ind w:left="600"/>
        <w:rPr>
          <w:rFonts w:ascii="Verdana" w:eastAsia="Times New Roman" w:hAnsi="Verdana" w:cs="Times New Roman"/>
          <w:color w:val="333333"/>
          <w:sz w:val="24"/>
          <w:szCs w:val="24"/>
        </w:rPr>
      </w:pPr>
      <w:r w:rsidRPr="00624398">
        <w:rPr>
          <w:rFonts w:ascii="Verdana" w:eastAsia="Times New Roman" w:hAnsi="Verdana" w:cs="Times New Roman"/>
          <w:b/>
          <w:bCs/>
          <w:color w:val="333333"/>
          <w:sz w:val="24"/>
          <w:szCs w:val="24"/>
        </w:rPr>
        <w:t>Axis II: Personality and Mental Retardation</w:t>
      </w:r>
      <w:r w:rsidRPr="00624398">
        <w:rPr>
          <w:rFonts w:ascii="Verdana" w:eastAsia="Times New Roman" w:hAnsi="Verdana" w:cs="Times New Roman"/>
          <w:color w:val="333333"/>
          <w:sz w:val="24"/>
          <w:szCs w:val="24"/>
        </w:rPr>
        <w:br/>
      </w:r>
      <w:proofErr w:type="gramStart"/>
      <w:r w:rsidRPr="00624398">
        <w:rPr>
          <w:rFonts w:ascii="Verdana" w:eastAsia="Times New Roman" w:hAnsi="Verdana" w:cs="Times New Roman"/>
          <w:color w:val="333333"/>
          <w:sz w:val="24"/>
          <w:szCs w:val="24"/>
        </w:rPr>
        <w:t>This</w:t>
      </w:r>
      <w:proofErr w:type="gramEnd"/>
      <w:r w:rsidRPr="00624398">
        <w:rPr>
          <w:rFonts w:ascii="Verdana" w:eastAsia="Times New Roman" w:hAnsi="Verdana" w:cs="Times New Roman"/>
          <w:color w:val="333333"/>
          <w:sz w:val="24"/>
          <w:szCs w:val="24"/>
        </w:rPr>
        <w:t xml:space="preserve"> axis describes long-term problems that are overlooked in the presence of Axis I disorders. Personality disorders cause significant problems in how a patient relates to the world and include </w:t>
      </w:r>
      <w:hyperlink r:id="rId5" w:history="1">
        <w:r w:rsidRPr="00624398">
          <w:rPr>
            <w:rFonts w:ascii="Verdana" w:eastAsia="Times New Roman" w:hAnsi="Verdana" w:cs="Times New Roman"/>
            <w:color w:val="3366CC"/>
            <w:sz w:val="24"/>
            <w:szCs w:val="24"/>
            <w:u w:val="single"/>
          </w:rPr>
          <w:t>antisocial personality disorder</w:t>
        </w:r>
      </w:hyperlink>
      <w:r w:rsidRPr="00624398">
        <w:rPr>
          <w:rFonts w:ascii="Verdana" w:eastAsia="Times New Roman" w:hAnsi="Verdana" w:cs="Times New Roman"/>
          <w:color w:val="333333"/>
          <w:sz w:val="24"/>
          <w:szCs w:val="24"/>
        </w:rPr>
        <w:t xml:space="preserve"> and </w:t>
      </w:r>
      <w:hyperlink r:id="rId6" w:history="1">
        <w:r w:rsidRPr="00624398">
          <w:rPr>
            <w:rFonts w:ascii="Verdana" w:eastAsia="Times New Roman" w:hAnsi="Verdana" w:cs="Times New Roman"/>
            <w:color w:val="3366CC"/>
            <w:sz w:val="24"/>
            <w:szCs w:val="24"/>
            <w:u w:val="single"/>
          </w:rPr>
          <w:t>histrionic personality disorder</w:t>
        </w:r>
      </w:hyperlink>
      <w:r w:rsidRPr="00624398">
        <w:rPr>
          <w:rFonts w:ascii="Verdana" w:eastAsia="Times New Roman" w:hAnsi="Verdana" w:cs="Times New Roman"/>
          <w:color w:val="333333"/>
          <w:sz w:val="24"/>
          <w:szCs w:val="24"/>
        </w:rPr>
        <w:t xml:space="preserve">. Mental retardation is characterized by intellectual impairment and deficits in other areas such as self-care and interpersonal skills. </w:t>
      </w:r>
    </w:p>
    <w:p w:rsidR="00624398" w:rsidRPr="00624398" w:rsidRDefault="00624398" w:rsidP="00624398">
      <w:pPr>
        <w:numPr>
          <w:ilvl w:val="0"/>
          <w:numId w:val="1"/>
        </w:numPr>
        <w:shd w:val="clear" w:color="auto" w:fill="FFFFFF"/>
        <w:spacing w:before="100" w:beforeAutospacing="1" w:after="100" w:afterAutospacing="1" w:line="240" w:lineRule="auto"/>
        <w:ind w:left="600"/>
        <w:rPr>
          <w:rFonts w:ascii="Verdana" w:eastAsia="Times New Roman" w:hAnsi="Verdana" w:cs="Times New Roman"/>
          <w:color w:val="333333"/>
          <w:sz w:val="24"/>
          <w:szCs w:val="24"/>
        </w:rPr>
      </w:pPr>
      <w:r w:rsidRPr="00624398">
        <w:rPr>
          <w:rFonts w:ascii="Verdana" w:eastAsia="Times New Roman" w:hAnsi="Verdana" w:cs="Times New Roman"/>
          <w:b/>
          <w:bCs/>
          <w:color w:val="333333"/>
          <w:sz w:val="24"/>
          <w:szCs w:val="24"/>
        </w:rPr>
        <w:t>Axis III: Medical Conditions</w:t>
      </w:r>
      <w:r w:rsidRPr="00624398">
        <w:rPr>
          <w:rFonts w:ascii="Verdana" w:eastAsia="Times New Roman" w:hAnsi="Verdana" w:cs="Times New Roman"/>
          <w:color w:val="333333"/>
          <w:sz w:val="24"/>
          <w:szCs w:val="24"/>
        </w:rPr>
        <w:br/>
      </w:r>
      <w:proofErr w:type="gramStart"/>
      <w:r w:rsidRPr="00624398">
        <w:rPr>
          <w:rFonts w:ascii="Verdana" w:eastAsia="Times New Roman" w:hAnsi="Verdana" w:cs="Times New Roman"/>
          <w:color w:val="333333"/>
          <w:sz w:val="24"/>
          <w:szCs w:val="24"/>
        </w:rPr>
        <w:t>These</w:t>
      </w:r>
      <w:proofErr w:type="gramEnd"/>
      <w:r w:rsidRPr="00624398">
        <w:rPr>
          <w:rFonts w:ascii="Verdana" w:eastAsia="Times New Roman" w:hAnsi="Verdana" w:cs="Times New Roman"/>
          <w:color w:val="333333"/>
          <w:sz w:val="24"/>
          <w:szCs w:val="24"/>
        </w:rPr>
        <w:t xml:space="preserve"> include physical and medical conditions that may influence or worsen Axis 1 and Axis II disorders. Some examples may include HIV/AIDS and brain injuries. </w:t>
      </w:r>
    </w:p>
    <w:p w:rsidR="00624398" w:rsidRPr="00624398" w:rsidRDefault="00624398" w:rsidP="00624398">
      <w:pPr>
        <w:numPr>
          <w:ilvl w:val="0"/>
          <w:numId w:val="1"/>
        </w:numPr>
        <w:shd w:val="clear" w:color="auto" w:fill="FFFFFF"/>
        <w:spacing w:before="100" w:beforeAutospacing="1" w:after="100" w:afterAutospacing="1" w:line="240" w:lineRule="auto"/>
        <w:ind w:left="600"/>
        <w:rPr>
          <w:rFonts w:ascii="Verdana" w:eastAsia="Times New Roman" w:hAnsi="Verdana" w:cs="Times New Roman"/>
          <w:color w:val="333333"/>
          <w:sz w:val="24"/>
          <w:szCs w:val="24"/>
        </w:rPr>
      </w:pPr>
      <w:r w:rsidRPr="00624398">
        <w:rPr>
          <w:rFonts w:ascii="Verdana" w:eastAsia="Times New Roman" w:hAnsi="Verdana" w:cs="Times New Roman"/>
          <w:b/>
          <w:bCs/>
          <w:color w:val="333333"/>
          <w:sz w:val="24"/>
          <w:szCs w:val="24"/>
        </w:rPr>
        <w:t>Axis IV: Psychosocial and Environmental Problems</w:t>
      </w:r>
      <w:r w:rsidRPr="00624398">
        <w:rPr>
          <w:rFonts w:ascii="Verdana" w:eastAsia="Times New Roman" w:hAnsi="Verdana" w:cs="Times New Roman"/>
          <w:color w:val="333333"/>
          <w:sz w:val="24"/>
          <w:szCs w:val="24"/>
        </w:rPr>
        <w:br/>
        <w:t xml:space="preserve">Any social or environmental problems that may impact Axis I or Axis II disorders are accounted for in this assessment. These may include such things as unemployment, relocation, divorce, or the death of a loved one. </w:t>
      </w:r>
    </w:p>
    <w:p w:rsidR="00624398" w:rsidRPr="00624398" w:rsidRDefault="00624398" w:rsidP="00624398">
      <w:pPr>
        <w:numPr>
          <w:ilvl w:val="0"/>
          <w:numId w:val="1"/>
        </w:numPr>
        <w:shd w:val="clear" w:color="auto" w:fill="FFFFFF"/>
        <w:spacing w:before="100" w:beforeAutospacing="1" w:after="100" w:afterAutospacing="1" w:line="240" w:lineRule="auto"/>
        <w:ind w:left="600"/>
        <w:rPr>
          <w:rFonts w:ascii="Verdana" w:eastAsia="Times New Roman" w:hAnsi="Verdana" w:cs="Times New Roman"/>
          <w:color w:val="333333"/>
          <w:sz w:val="24"/>
          <w:szCs w:val="24"/>
        </w:rPr>
      </w:pPr>
      <w:r w:rsidRPr="00624398">
        <w:rPr>
          <w:rFonts w:ascii="Verdana" w:eastAsia="Times New Roman" w:hAnsi="Verdana" w:cs="Times New Roman"/>
          <w:b/>
          <w:bCs/>
          <w:color w:val="333333"/>
          <w:sz w:val="24"/>
          <w:szCs w:val="24"/>
        </w:rPr>
        <w:t>Axis V: Global Assessment of Functioning</w:t>
      </w:r>
      <w:r w:rsidRPr="00624398">
        <w:rPr>
          <w:rFonts w:ascii="Verdana" w:eastAsia="Times New Roman" w:hAnsi="Verdana" w:cs="Times New Roman"/>
          <w:color w:val="333333"/>
          <w:sz w:val="24"/>
          <w:szCs w:val="24"/>
        </w:rPr>
        <w:t xml:space="preserve"> </w:t>
      </w:r>
      <w:r w:rsidRPr="00624398">
        <w:rPr>
          <w:rFonts w:ascii="Verdana" w:eastAsia="Times New Roman" w:hAnsi="Verdana" w:cs="Times New Roman"/>
          <w:color w:val="333333"/>
          <w:sz w:val="24"/>
          <w:szCs w:val="24"/>
        </w:rPr>
        <w:br/>
        <w:t>This axis allows the clinician to rate the client's overall level of functioning. Based on this assessment, clinicians can better understand how the other four axes are interacting and the effect on the individual's life.</w:t>
      </w:r>
    </w:p>
    <w:p w:rsidR="00ED0BA4" w:rsidRDefault="00624398"/>
    <w:sectPr w:rsidR="00ED0BA4" w:rsidSect="00C36C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23DF0"/>
    <w:multiLevelType w:val="multilevel"/>
    <w:tmpl w:val="AE18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24398"/>
    <w:rsid w:val="00186D2C"/>
    <w:rsid w:val="00525380"/>
    <w:rsid w:val="00624398"/>
    <w:rsid w:val="00C36C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C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4398"/>
    <w:rPr>
      <w:color w:val="3366CC"/>
      <w:u w:val="single"/>
    </w:rPr>
  </w:style>
</w:styles>
</file>

<file path=word/webSettings.xml><?xml version="1.0" encoding="utf-8"?>
<w:webSettings xmlns:r="http://schemas.openxmlformats.org/officeDocument/2006/relationships" xmlns:w="http://schemas.openxmlformats.org/wordprocessingml/2006/main">
  <w:divs>
    <w:div w:id="890116882">
      <w:bodyDiv w:val="1"/>
      <w:marLeft w:val="0"/>
      <w:marRight w:val="0"/>
      <w:marTop w:val="0"/>
      <w:marBottom w:val="0"/>
      <w:divBdr>
        <w:top w:val="none" w:sz="0" w:space="0" w:color="auto"/>
        <w:left w:val="none" w:sz="0" w:space="0" w:color="auto"/>
        <w:bottom w:val="none" w:sz="0" w:space="0" w:color="auto"/>
        <w:right w:val="none" w:sz="0" w:space="0" w:color="auto"/>
      </w:divBdr>
      <w:divsChild>
        <w:div w:id="1159152286">
          <w:marLeft w:val="0"/>
          <w:marRight w:val="0"/>
          <w:marTop w:val="0"/>
          <w:marBottom w:val="360"/>
          <w:divBdr>
            <w:top w:val="single" w:sz="24" w:space="0" w:color="FF3300"/>
            <w:left w:val="none" w:sz="0" w:space="0" w:color="auto"/>
            <w:bottom w:val="none" w:sz="0" w:space="0" w:color="auto"/>
            <w:right w:val="none" w:sz="0" w:space="0" w:color="auto"/>
          </w:divBdr>
          <w:divsChild>
            <w:div w:id="287971848">
              <w:marLeft w:val="0"/>
              <w:marRight w:val="0"/>
              <w:marTop w:val="0"/>
              <w:marBottom w:val="0"/>
              <w:divBdr>
                <w:top w:val="none" w:sz="0" w:space="0" w:color="auto"/>
                <w:left w:val="none" w:sz="0" w:space="0" w:color="auto"/>
                <w:bottom w:val="none" w:sz="0" w:space="0" w:color="auto"/>
                <w:right w:val="none" w:sz="0" w:space="0" w:color="auto"/>
              </w:divBdr>
              <w:divsChild>
                <w:div w:id="1501190858">
                  <w:marLeft w:val="0"/>
                  <w:marRight w:val="-6720"/>
                  <w:marTop w:val="0"/>
                  <w:marBottom w:val="0"/>
                  <w:divBdr>
                    <w:top w:val="none" w:sz="0" w:space="0" w:color="auto"/>
                    <w:left w:val="none" w:sz="0" w:space="0" w:color="auto"/>
                    <w:bottom w:val="none" w:sz="0" w:space="0" w:color="auto"/>
                    <w:right w:val="none" w:sz="0" w:space="0" w:color="auto"/>
                  </w:divBdr>
                  <w:divsChild>
                    <w:div w:id="114178855">
                      <w:marLeft w:val="0"/>
                      <w:marRight w:val="7020"/>
                      <w:marTop w:val="360"/>
                      <w:marBottom w:val="360"/>
                      <w:divBdr>
                        <w:top w:val="none" w:sz="0" w:space="0" w:color="auto"/>
                        <w:left w:val="none" w:sz="0" w:space="0" w:color="auto"/>
                        <w:bottom w:val="none" w:sz="0" w:space="0" w:color="auto"/>
                        <w:right w:val="none" w:sz="0" w:space="0" w:color="auto"/>
                      </w:divBdr>
                      <w:divsChild>
                        <w:div w:id="155284123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chology.about.com/od/personalitydisorders/a/histrionic.htm" TargetMode="External"/><Relationship Id="rId5" Type="http://schemas.openxmlformats.org/officeDocument/2006/relationships/hyperlink" Target="http://psychology.about.com/od/psychiatricdisorders/a/dis_antisocial.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1345</Characters>
  <Application>Microsoft Office Word</Application>
  <DocSecurity>0</DocSecurity>
  <Lines>11</Lines>
  <Paragraphs>3</Paragraphs>
  <ScaleCrop>false</ScaleCrop>
  <Company>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2009-05-05T19:29:00Z</dcterms:created>
  <dcterms:modified xsi:type="dcterms:W3CDTF">2009-05-05T19:30:00Z</dcterms:modified>
</cp:coreProperties>
</file>